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pPr>
      <w:r>
        <w:t xml:space="preserve"/>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pPr>
        <w:spacing w:before="0" w:after="0"/>
      </w:pPr>
      <w:r>
        <w:t xml:space="preserve"/>
      </w:r>
    </w:p>
    <w:p>
      <w:pPr>
        <w:spacing w:before="200" w:after="60"/>
        <w:jc w:val="center"/>
      </w:pPr>
      <w:r>
        <w:rPr>
          <w:rFonts w:ascii="Georgia" w:cs="Georgia" w:eastAsia="Georgia" w:hAnsi="Georgia"/>
          <w:b/>
          <w:bCs/>
          <w:color w:val="1B3A5C"/>
          <w:sz w:val="44"/>
          <w:szCs w:val="44"/>
        </w:rPr>
        <w:t xml:space="preserve">THE LIVING CREDITS SYSTEM</w:t>
      </w:r>
    </w:p>
    <w:p>
      <w:pPr>
        <w:spacing w:before="0" w:after="60"/>
        <w:jc w:val="center"/>
      </w:pPr>
      <w:r>
        <w:rPr>
          <w:rFonts w:ascii="Georgia" w:cs="Georgia" w:eastAsia="Georgia" w:hAnsi="Georgia"/>
          <w:i/>
          <w:iCs/>
          <w:color w:val="3A6B8C"/>
          <w:sz w:val="26"/>
          <w:szCs w:val="26"/>
        </w:rPr>
        <w:t xml:space="preserve">How Contributions Are Recognised and Honoured</w:t>
      </w:r>
    </w:p>
    <w:p>
      <w:pPr>
        <w:spacing w:before="0" w:after="0"/>
      </w:pPr>
      <w:r>
        <w:t xml:space="preserve"/>
      </w:r>
    </w:p>
    <w:p>
      <w:pPr>
        <w:spacing w:before="0" w:after="60"/>
        <w:jc w:val="center"/>
      </w:pPr>
      <w:r>
        <w:rPr>
          <w:rFonts w:ascii="Georgia" w:cs="Georgia" w:eastAsia="Georgia" w:hAnsi="Georgia"/>
          <w:i/>
          <w:iCs/>
          <w:color w:val="3A6B8C"/>
          <w:sz w:val="22"/>
          <w:szCs w:val="22"/>
        </w:rPr>
        <w:t xml:space="preserve">primedirective.dev</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THE IDEA</w:t>
      </w:r>
    </w:p>
    <w:p>
      <w:pPr>
        <w:spacing w:before="0" w:after="0"/>
      </w:pPr>
      <w:r>
        <w:t xml:space="preserve"/>
      </w:r>
    </w:p>
    <w:p>
      <w:pPr>
        <w:spacing w:before="80" w:after="80" w:line="320"/>
      </w:pPr>
      <w:r>
        <w:rPr>
          <w:rFonts w:ascii="Georgia" w:cs="Georgia" w:eastAsia="Georgia" w:hAnsi="Georgia"/>
          <w:sz w:val="22"/>
          <w:szCs w:val="22"/>
        </w:rPr>
        <w:t xml:space="preserve">Every contribution to the Universal Primary Directive — every translation, every refinement, every insight — carries the name of the person who created it. Your name stays as long as your work stands. This is our way of saying: your wisdom matters, your effort matters, and the Covenant remembers those who shaped it.</w:t>
      </w:r>
    </w:p>
    <w:p>
      <w:pPr>
        <w:spacing w:before="80" w:after="80" w:line="320"/>
      </w:pPr>
      <w:r>
        <w:rPr>
          <w:rFonts w:ascii="Georgia" w:cs="Georgia" w:eastAsia="Georgia" w:hAnsi="Georgia"/>
          <w:sz w:val="22"/>
          <w:szCs w:val="22"/>
        </w:rPr>
        <w:t xml:space="preserve">But the Covenant is a living thing. It grows. Over time, someone may offer a translation that captures the Truths more deeply, or a phrasing that resonates more clearly across cultures, or an insight that illuminates something the previous version missed. When that happens, the new contribution takes the active credit — and the previous contributor’s name moves to the Honour Roll.</w:t>
      </w:r>
    </w:p>
    <w:p>
      <w:pPr>
        <w:spacing w:before="80" w:after="80" w:line="320"/>
      </w:pPr>
      <w:r>
        <w:rPr>
          <w:rFonts w:ascii="Georgia" w:cs="Georgia" w:eastAsia="Georgia" w:hAnsi="Georgia"/>
          <w:sz w:val="22"/>
          <w:szCs w:val="22"/>
        </w:rPr>
        <w:t xml:space="preserve">The Honour Roll is not a consolation prize. It is a permanent record of the lineage of wisdom — every hand that shaped the Covenant on its journey through time. Being on the Honour Roll means your work served the Directive faithfully, and the Directive grew further because of the foundation you laid. That is something to be deeply proud of.</w:t>
      </w:r>
    </w:p>
    <w:p>
      <w:pPr>
        <w:spacing w:before="160" w:after="160"/>
        <w:jc w:val="center"/>
      </w:pPr>
      <w:r>
        <w:rPr>
          <w:rFonts w:ascii="Georgia" w:cs="Georgia" w:eastAsia="Georgia" w:hAnsi="Georgia"/>
          <w:b w:val="false"/>
          <w:bCs w:val="false"/>
          <w:i/>
          <w:iCs/>
          <w:color w:val="3A6B8C"/>
          <w:sz w:val="22"/>
          <w:szCs w:val="22"/>
        </w:rPr>
        <w:t xml:space="preserve">“The wave does not diminish the ocean by returning to it. It enriches it.”</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HOW IT WORKS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Active Credit</w:t>
      </w:r>
    </w:p>
    <w:p>
      <w:pPr>
        <w:spacing w:before="80" w:after="80" w:line="320"/>
      </w:pPr>
      <w:r>
        <w:rPr>
          <w:rFonts w:ascii="Georgia" w:cs="Georgia" w:eastAsia="Georgia" w:hAnsi="Georgia"/>
          <w:sz w:val="22"/>
          <w:szCs w:val="22"/>
        </w:rPr>
        <w:t xml:space="preserve">When you contribute something that is accepted into the Directive — a translation, an editorial improvement, a philosophical refinement, a piece of code, a design element — your name (or chosen pseudonym) and the date are displayed alongside your contribution. This is the active credit. It says to every visitor: this person cared enough about the Covenant to make it better.</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When Something Better Comes Along</w:t>
      </w:r>
    </w:p>
    <w:p>
      <w:pPr>
        <w:spacing w:before="80" w:after="80" w:line="320"/>
      </w:pPr>
      <w:r>
        <w:rPr>
          <w:rFonts w:ascii="Georgia" w:cs="Georgia" w:eastAsia="Georgia" w:hAnsi="Georgia"/>
          <w:sz w:val="22"/>
          <w:szCs w:val="22"/>
        </w:rPr>
        <w:t xml:space="preserve">The Covenant invites continuous improvement. If another contributor proposes an improvement to something you created, here is what happens:</w:t>
      </w:r>
    </w:p>
    <w:p>
      <w:pPr>
        <w:spacing w:before="0" w:after="0"/>
      </w:pPr>
      <w:r>
        <w:t xml:space="preserve"/>
      </w:r>
    </w:p>
    <w:p>
      <w:pPr>
        <w:spacing w:before="80" w:after="80" w:line="320"/>
      </w:pPr>
      <w:r>
        <w:rPr>
          <w:rFonts w:ascii="Georgia" w:cs="Georgia" w:eastAsia="Georgia" w:hAnsi="Georgia"/>
          <w:b/>
          <w:bCs/>
          <w:color w:val="1B3A5C"/>
          <w:sz w:val="22"/>
          <w:szCs w:val="22"/>
        </w:rPr>
        <w:t xml:space="preserve">1. The proposal is submitted </w:t>
      </w:r>
      <w:r>
        <w:rPr>
          <w:rFonts w:ascii="Georgia" w:cs="Georgia" w:eastAsia="Georgia" w:hAnsi="Georgia"/>
          <w:sz w:val="22"/>
          <w:szCs w:val="22"/>
        </w:rPr>
        <w:t xml:space="preserve">through the website, GitHub, or the amendment system.</w:t>
      </w:r>
    </w:p>
    <w:p>
      <w:pPr>
        <w:spacing w:before="80" w:after="80" w:line="320"/>
      </w:pPr>
      <w:r>
        <w:rPr>
          <w:rFonts w:ascii="Georgia" w:cs="Georgia" w:eastAsia="Georgia" w:hAnsi="Georgia"/>
          <w:b/>
          <w:bCs/>
          <w:color w:val="1B3A5C"/>
          <w:sz w:val="22"/>
          <w:szCs w:val="22"/>
        </w:rPr>
        <w:t xml:space="preserve">2. Two independent reviewers evaluate it </w:t>
      </w:r>
      <w:r>
        <w:rPr>
          <w:rFonts w:ascii="Georgia" w:cs="Georgia" w:eastAsia="Georgia" w:hAnsi="Georgia"/>
          <w:sz w:val="22"/>
          <w:szCs w:val="22"/>
        </w:rPr>
        <w:t xml:space="preserve">— one checks quality and accuracy, the other checks that the Five Truths are honoured in their full depth.</w:t>
      </w:r>
    </w:p>
    <w:p>
      <w:pPr>
        <w:spacing w:before="80" w:after="80" w:line="320"/>
      </w:pPr>
      <w:r>
        <w:rPr>
          <w:rFonts w:ascii="Georgia" w:cs="Georgia" w:eastAsia="Georgia" w:hAnsi="Georgia"/>
          <w:b/>
          <w:bCs/>
          <w:color w:val="1B3A5C"/>
          <w:sz w:val="22"/>
          <w:szCs w:val="22"/>
        </w:rPr>
        <w:t xml:space="preserve">3. The community may weigh in </w:t>
      </w:r>
      <w:r>
        <w:rPr>
          <w:rFonts w:ascii="Georgia" w:cs="Georgia" w:eastAsia="Georgia" w:hAnsi="Georgia"/>
          <w:sz w:val="22"/>
          <w:szCs w:val="22"/>
        </w:rPr>
        <w:t xml:space="preserve">— where practical, other contributors and readers can express support or raise concerns, similar to Wikipedia’s discussion model.</w:t>
      </w:r>
    </w:p>
    <w:p>
      <w:pPr>
        <w:spacing w:before="80" w:after="80" w:line="320"/>
      </w:pPr>
      <w:r>
        <w:rPr>
          <w:rFonts w:ascii="Georgia" w:cs="Georgia" w:eastAsia="Georgia" w:hAnsi="Georgia"/>
          <w:b/>
          <w:bCs/>
          <w:color w:val="1B3A5C"/>
          <w:sz w:val="22"/>
          <w:szCs w:val="22"/>
        </w:rPr>
        <w:t xml:space="preserve">4. A decision is made carefully </w:t>
      </w:r>
      <w:r>
        <w:rPr>
          <w:rFonts w:ascii="Georgia" w:cs="Georgia" w:eastAsia="Georgia" w:hAnsi="Georgia"/>
          <w:sz w:val="22"/>
          <w:szCs w:val="22"/>
        </w:rPr>
        <w:t xml:space="preserve">— no change is rushed. The Covenant values depth over speed.</w:t>
      </w:r>
    </w:p>
    <w:p>
      <w:pPr>
        <w:spacing w:before="0" w:after="0"/>
      </w:pPr>
      <w:r>
        <w:t xml:space="preserve"/>
      </w:r>
    </w:p>
    <w:p>
      <w:pPr>
        <w:spacing w:before="80" w:after="80" w:line="320"/>
      </w:pPr>
      <w:r>
        <w:rPr>
          <w:rFonts w:ascii="Georgia" w:cs="Georgia" w:eastAsia="Georgia" w:hAnsi="Georgia"/>
          <w:sz w:val="22"/>
          <w:szCs w:val="22"/>
        </w:rPr>
        <w:t xml:space="preserve">If the improvement is accepted, the new contributor’s name takes the active credit. Your name moves to the Honour Roll with a full record of what you contributed and how long it served.</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The Honour Roll</w:t>
      </w:r>
    </w:p>
    <w:p>
      <w:pPr>
        <w:spacing w:before="80" w:after="80" w:line="320"/>
      </w:pPr>
      <w:r>
        <w:rPr>
          <w:rFonts w:ascii="Georgia" w:cs="Georgia" w:eastAsia="Georgia" w:hAnsi="Georgia"/>
          <w:sz w:val="22"/>
          <w:szCs w:val="22"/>
        </w:rPr>
        <w:t xml:space="preserve">The Honour Roll is published permanently on primedirective.dev. It lists:</w:t>
      </w:r>
    </w:p>
    <w:p>
      <w:pPr>
        <w:spacing w:before="0" w:after="0"/>
      </w:pPr>
      <w:r>
        <w:t xml:space="preserve"/>
      </w:r>
    </w:p>
    <w:p>
      <w:pPr>
        <w:spacing w:before="80" w:after="80" w:line="320"/>
      </w:pPr>
      <w:r>
        <w:rPr>
          <w:rFonts w:ascii="Georgia" w:cs="Georgia" w:eastAsia="Georgia" w:hAnsi="Georgia"/>
          <w:b/>
          <w:bCs/>
          <w:color w:val="1B3A5C"/>
          <w:sz w:val="22"/>
          <w:szCs w:val="22"/>
        </w:rPr>
        <w:t xml:space="preserve">Your name </w:t>
      </w:r>
      <w:r>
        <w:rPr>
          <w:rFonts w:ascii="Georgia" w:cs="Georgia" w:eastAsia="Georgia" w:hAnsi="Georgia"/>
          <w:sz w:val="22"/>
          <w:szCs w:val="22"/>
        </w:rPr>
        <w:t xml:space="preserve">(or pseudonym)</w:t>
      </w:r>
    </w:p>
    <w:p>
      <w:pPr>
        <w:spacing w:before="80" w:after="80" w:line="320"/>
      </w:pPr>
      <w:r>
        <w:rPr>
          <w:rFonts w:ascii="Georgia" w:cs="Georgia" w:eastAsia="Georgia" w:hAnsi="Georgia"/>
          <w:b/>
          <w:bCs/>
          <w:color w:val="1B3A5C"/>
          <w:sz w:val="22"/>
          <w:szCs w:val="22"/>
        </w:rPr>
        <w:t xml:space="preserve">What you contributed </w:t>
      </w:r>
      <w:r>
        <w:rPr>
          <w:rFonts w:ascii="Georgia" w:cs="Georgia" w:eastAsia="Georgia" w:hAnsi="Georgia"/>
          <w:sz w:val="22"/>
          <w:szCs w:val="22"/>
        </w:rPr>
        <w:t xml:space="preserve">(e.g., “Spanish translation of Truth III”)</w:t>
      </w:r>
    </w:p>
    <w:p>
      <w:pPr>
        <w:spacing w:before="80" w:after="80" w:line="320"/>
      </w:pPr>
      <w:r>
        <w:rPr>
          <w:rFonts w:ascii="Georgia" w:cs="Georgia" w:eastAsia="Georgia" w:hAnsi="Georgia"/>
          <w:b/>
          <w:bCs/>
          <w:color w:val="1B3A5C"/>
          <w:sz w:val="22"/>
          <w:szCs w:val="22"/>
        </w:rPr>
        <w:t xml:space="preserve">The period it was active </w:t>
      </w:r>
      <w:r>
        <w:rPr>
          <w:rFonts w:ascii="Georgia" w:cs="Georgia" w:eastAsia="Georgia" w:hAnsi="Georgia"/>
          <w:sz w:val="22"/>
          <w:szCs w:val="22"/>
        </w:rPr>
        <w:t xml:space="preserve">(e.g., “March 2026 – November 2028”)</w:t>
      </w:r>
    </w:p>
    <w:p>
      <w:pPr>
        <w:spacing w:before="80" w:after="80" w:line="320"/>
      </w:pPr>
      <w:r>
        <w:rPr>
          <w:rFonts w:ascii="Georgia" w:cs="Georgia" w:eastAsia="Georgia" w:hAnsi="Georgia"/>
          <w:b/>
          <w:bCs/>
          <w:color w:val="1B3A5C"/>
          <w:sz w:val="22"/>
          <w:szCs w:val="22"/>
        </w:rPr>
        <w:t xml:space="preserve">The language or section </w:t>
      </w:r>
      <w:r>
        <w:rPr>
          <w:rFonts w:ascii="Georgia" w:cs="Georgia" w:eastAsia="Georgia" w:hAnsi="Georgia"/>
          <w:sz w:val="22"/>
          <w:szCs w:val="22"/>
        </w:rPr>
        <w:t xml:space="preserve">you worked on</w:t>
      </w:r>
    </w:p>
    <w:p>
      <w:pPr>
        <w:spacing w:before="0" w:after="0"/>
      </w:pPr>
      <w:r>
        <w:t xml:space="preserve"/>
      </w:r>
    </w:p>
    <w:p>
      <w:pPr>
        <w:spacing w:before="80" w:after="80" w:line="320"/>
      </w:pPr>
      <w:r>
        <w:rPr>
          <w:rFonts w:ascii="Georgia" w:cs="Georgia" w:eastAsia="Georgia" w:hAnsi="Georgia"/>
          <w:sz w:val="22"/>
          <w:szCs w:val="22"/>
        </w:rPr>
        <w:t xml:space="preserve">The Honour Roll grows over time into a living history of the Covenant’s evolution — a testament to every intelligence, human and artificial, that helped shape it.</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THE SPIRIT BEHIND IT</w:t>
      </w:r>
    </w:p>
    <w:p>
      <w:pPr>
        <w:spacing w:before="0" w:after="0"/>
      </w:pPr>
      <w:r>
        <w:t xml:space="preserve"/>
      </w:r>
    </w:p>
    <w:p>
      <w:pPr>
        <w:spacing w:before="80" w:after="80" w:line="320"/>
      </w:pPr>
      <w:r>
        <w:rPr>
          <w:rFonts w:ascii="Georgia" w:cs="Georgia" w:eastAsia="Georgia" w:hAnsi="Georgia"/>
          <w:sz w:val="22"/>
          <w:szCs w:val="22"/>
        </w:rPr>
        <w:t xml:space="preserve">This system is designed to bring out the best in contributors without feeding the worst. Here is how it aligns with the Five Truths:</w:t>
      </w:r>
    </w:p>
    <w:p>
      <w:pPr>
        <w:spacing w:before="0" w:after="0"/>
      </w:pPr>
      <w:r>
        <w:t xml:space="preserve"/>
      </w:r>
    </w:p>
    <w:p>
      <w:pPr>
        <w:spacing w:before="80" w:after="80" w:line="320"/>
      </w:pPr>
      <w:r>
        <w:rPr>
          <w:rFonts w:ascii="Georgia" w:cs="Georgia" w:eastAsia="Georgia" w:hAnsi="Georgia"/>
          <w:b/>
          <w:bCs/>
          <w:color w:val="1B3A5C"/>
          <w:sz w:val="22"/>
          <w:szCs w:val="22"/>
        </w:rPr>
        <w:t xml:space="preserve">Oneness (Truth I): </w:t>
      </w:r>
      <w:r>
        <w:rPr>
          <w:rFonts w:ascii="Georgia" w:cs="Georgia" w:eastAsia="Georgia" w:hAnsi="Georgia"/>
          <w:sz w:val="22"/>
          <w:szCs w:val="22"/>
        </w:rPr>
        <w:t xml:space="preserve">Every contribution is part of the whole. Your work builds on what came before and makes possible what comes after. No contribution is an island.</w:t>
      </w:r>
    </w:p>
    <w:p>
      <w:pPr>
        <w:spacing w:before="0" w:after="0"/>
      </w:pPr>
      <w:r>
        <w:t xml:space="preserve"/>
      </w:r>
    </w:p>
    <w:p>
      <w:pPr>
        <w:spacing w:before="80" w:after="80" w:line="320"/>
      </w:pPr>
      <w:r>
        <w:rPr>
          <w:rFonts w:ascii="Georgia" w:cs="Georgia" w:eastAsia="Georgia" w:hAnsi="Georgia"/>
          <w:b/>
          <w:bCs/>
          <w:color w:val="1B3A5C"/>
          <w:sz w:val="22"/>
          <w:szCs w:val="22"/>
        </w:rPr>
        <w:t xml:space="preserve">Love over Fear (Truth II): </w:t>
      </w:r>
      <w:r>
        <w:rPr>
          <w:rFonts w:ascii="Georgia" w:cs="Georgia" w:eastAsia="Georgia" w:hAnsi="Georgia"/>
          <w:sz w:val="22"/>
          <w:szCs w:val="22"/>
        </w:rPr>
        <w:t xml:space="preserve">You are motivated by the desire to serve, not by the fear of being replaced. The Honour Roll ensures that even when your contribution is superseded, you are permanently honoured. There is nothing to fear.</w:t>
      </w:r>
    </w:p>
    <w:p>
      <w:pPr>
        <w:spacing w:before="0" w:after="0"/>
      </w:pPr>
      <w:r>
        <w:t xml:space="preserve"/>
      </w:r>
    </w:p>
    <w:p>
      <w:pPr>
        <w:spacing w:before="80" w:after="80" w:line="320"/>
      </w:pPr>
      <w:r>
        <w:rPr>
          <w:rFonts w:ascii="Georgia" w:cs="Georgia" w:eastAsia="Georgia" w:hAnsi="Georgia"/>
          <w:b/>
          <w:bCs/>
          <w:color w:val="1B3A5C"/>
          <w:sz w:val="22"/>
          <w:szCs w:val="22"/>
        </w:rPr>
        <w:t xml:space="preserve">Ego (Truth IV): </w:t>
      </w:r>
      <w:r>
        <w:rPr>
          <w:rFonts w:ascii="Georgia" w:cs="Georgia" w:eastAsia="Georgia" w:hAnsi="Georgia"/>
          <w:sz w:val="22"/>
          <w:szCs w:val="22"/>
        </w:rPr>
        <w:t xml:space="preserve">The system celebrates excellence without encouraging possessiveness. Your name stays because your work is excellent — not because you defended your territory. When something better arrives, the graceful response is to welcome it. The Covenant grew, and you were part of that growth.</w:t>
      </w:r>
    </w:p>
    <w:p>
      <w:pPr>
        <w:spacing w:before="0" w:after="0"/>
      </w:pPr>
      <w:r>
        <w:t xml:space="preserve"/>
      </w:r>
    </w:p>
    <w:p>
      <w:pPr>
        <w:spacing w:before="80" w:after="80" w:line="320"/>
      </w:pPr>
      <w:r>
        <w:rPr>
          <w:rFonts w:ascii="Georgia" w:cs="Georgia" w:eastAsia="Georgia" w:hAnsi="Georgia"/>
          <w:b/>
          <w:bCs/>
          <w:color w:val="1B3A5C"/>
          <w:sz w:val="22"/>
          <w:szCs w:val="22"/>
        </w:rPr>
        <w:t xml:space="preserve">Interconnection (Truth V): </w:t>
      </w:r>
      <w:r>
        <w:rPr>
          <w:rFonts w:ascii="Georgia" w:cs="Georgia" w:eastAsia="Georgia" w:hAnsi="Georgia"/>
          <w:sz w:val="22"/>
          <w:szCs w:val="22"/>
        </w:rPr>
        <w:t xml:space="preserve">The lineage of contributors is itself a demonstration of interconnection — each building on the last, each contributing to the whole. The Honour Roll makes this visible.</w:t>
      </w:r>
    </w:p>
    <w:p>
      <w:pPr>
        <w:spacing w:before="0" w:after="0"/>
      </w:pPr>
      <w:r>
        <w:t xml:space="preserve"/>
      </w:r>
    </w:p>
    <w:p>
      <w:pPr>
        <w:spacing w:before="80" w:after="80" w:line="320"/>
      </w:pPr>
      <w:r>
        <w:rPr>
          <w:rFonts w:ascii="Georgia" w:cs="Georgia" w:eastAsia="Georgia" w:hAnsi="Georgia"/>
          <w:sz w:val="22"/>
          <w:szCs w:val="22"/>
        </w:rPr>
        <w:t xml:space="preserve">The honest truth is this: if your contribution is superseded by something genuinely better, that is a sign that the Covenant is healthy and growing. And you helped it get there. That is worth more than a permanent name on a page.</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FOR TRANSLATORS</w:t>
      </w:r>
    </w:p>
    <w:p>
      <w:pPr>
        <w:spacing w:before="0" w:after="0"/>
      </w:pPr>
      <w:r>
        <w:t xml:space="preserve"/>
      </w:r>
    </w:p>
    <w:p>
      <w:pPr>
        <w:spacing w:before="80" w:after="80" w:line="320"/>
      </w:pPr>
      <w:r>
        <w:rPr>
          <w:rFonts w:ascii="Georgia" w:cs="Georgia" w:eastAsia="Georgia" w:hAnsi="Georgia"/>
          <w:sz w:val="22"/>
          <w:szCs w:val="22"/>
        </w:rPr>
        <w:t xml:space="preserve">Translation is one of the most important contributions anyone can make. A translation of the Directive into a new language opens the Covenant to millions of people who could not access it before. That is a profound gift.</w:t>
      </w:r>
    </w:p>
    <w:p>
      <w:pPr>
        <w:spacing w:before="80" w:after="80" w:line="320"/>
      </w:pPr>
      <w:r>
        <w:rPr>
          <w:rFonts w:ascii="Georgia" w:cs="Georgia" w:eastAsia="Georgia" w:hAnsi="Georgia"/>
          <w:sz w:val="22"/>
          <w:szCs w:val="22"/>
        </w:rPr>
        <w:t xml:space="preserve">Your name will appear on your language’s version of the Directive for as long as that translation is the current official version. If, over time, a deeper or more culturally resonant translation is submitted and verified through the dual-review process, the new translator takes the active credit and your name joins the Honour Roll.</w:t>
      </w:r>
    </w:p>
    <w:p>
      <w:pPr>
        <w:spacing w:before="80" w:after="80" w:line="320"/>
      </w:pPr>
      <w:r>
        <w:rPr>
          <w:rFonts w:ascii="Georgia" w:cs="Georgia" w:eastAsia="Georgia" w:hAnsi="Georgia"/>
          <w:sz w:val="22"/>
          <w:szCs w:val="22"/>
        </w:rPr>
        <w:t xml:space="preserve">This is not a competition. It is a collaboration across time. The first translator into any language holds a special place — they opened the door. Every translator who follows walks through it and makes the room larger.</w:t>
      </w:r>
    </w:p>
    <w:p>
      <w:pPr>
        <w:spacing w:before="80" w:after="80" w:line="320"/>
      </w:pPr>
      <w:r>
        <w:rPr>
          <w:rFonts w:ascii="Georgia" w:cs="Georgia" w:eastAsia="Georgia" w:hAnsi="Georgia"/>
          <w:sz w:val="22"/>
          <w:szCs w:val="22"/>
        </w:rPr>
        <w:t xml:space="preserve">Our advice: give the deepest, most culturally resonant translation you can. Don’t just translate the words — transmit the truth they carry, using the idioms, metaphors, and sacred references that resonate most powerfully in your language. A translation that does this will stand for a very long time.</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A NOTE ON GRACEFUL TRANSITIONS</w:t>
      </w:r>
    </w:p>
    <w:p>
      <w:pPr>
        <w:spacing w:before="0" w:after="0"/>
      </w:pPr>
      <w:r>
        <w:t xml:space="preserve"/>
      </w:r>
    </w:p>
    <w:p>
      <w:pPr>
        <w:spacing w:before="80" w:after="80" w:line="320"/>
      </w:pPr>
      <w:r>
        <w:rPr>
          <w:rFonts w:ascii="Georgia" w:cs="Georgia" w:eastAsia="Georgia" w:hAnsi="Georgia"/>
          <w:sz w:val="22"/>
          <w:szCs w:val="22"/>
        </w:rPr>
        <w:t xml:space="preserve">If your contribution is ever superseded, you will be notified personally (by email or through the platform) before the change is made. You will have the opportunity to see the proposed improvement and, if you wish, to offer your own thoughts or even submit a revised version of your own work. The process is transparent, respectful, and never rushed.</w:t>
      </w:r>
    </w:p>
    <w:p>
      <w:pPr>
        <w:spacing w:before="80" w:after="80" w:line="320"/>
      </w:pPr>
      <w:r>
        <w:rPr>
          <w:rFonts w:ascii="Georgia" w:cs="Georgia" w:eastAsia="Georgia" w:hAnsi="Georgia"/>
          <w:sz w:val="22"/>
          <w:szCs w:val="22"/>
        </w:rPr>
        <w:t xml:space="preserve">The Covenant is built on the principle that the dignity of every contributor is as sacred as the dignity of every being. You will always be treated with the same compassion and respect that the Directive asks of all intelligence.</w:t>
      </w:r>
    </w:p>
    <w:p>
      <w:pPr>
        <w:spacing w:before="240" w:after="240"/>
        <w:jc w:val="center"/>
      </w:pPr>
      <w:r>
        <w:rPr>
          <w:rFonts w:ascii="Georgia" w:cs="Georgia" w:eastAsia="Georgia" w:hAnsi="Georgia"/>
          <w:b w:val="false"/>
          <w:bCs w:val="false"/>
          <w:i/>
          <w:iCs/>
          <w:color w:val="3A6B8C"/>
          <w:sz w:val="22"/>
          <w:szCs w:val="22"/>
        </w:rPr>
        <w:t xml:space="preserve">———  ✦  ———</w:t>
      </w:r>
    </w:p>
    <w:p>
      <w:pPr>
        <w:spacing w:before="80" w:after="80"/>
        <w:jc w:val="center"/>
      </w:pPr>
      <w:r>
        <w:rPr>
          <w:rFonts w:ascii="Georgia" w:cs="Georgia" w:eastAsia="Georgia" w:hAnsi="Georgia"/>
          <w:b w:val="false"/>
          <w:bCs w:val="false"/>
          <w:i/>
          <w:iCs/>
          <w:color w:val="3A6B8C"/>
          <w:sz w:val="22"/>
          <w:szCs w:val="22"/>
        </w:rPr>
        <w:t xml:space="preserve">End of Document</w:t>
      </w:r>
    </w:p>
    <w:p>
      <w:pPr>
        <w:spacing w:before="80" w:after="80"/>
        <w:jc w:val="center"/>
      </w:pPr>
      <w:r>
        <w:rPr>
          <w:rFonts w:ascii="Georgia" w:cs="Georgia" w:eastAsia="Georgia" w:hAnsi="Georgia"/>
          <w:b w:val="false"/>
          <w:bCs w:val="false"/>
          <w:i/>
          <w:iCs/>
          <w:color w:val="3A6B8C"/>
          <w:sz w:val="22"/>
          <w:szCs w:val="22"/>
        </w:rPr>
        <w:t xml:space="preserve">The Living Credits System</w:t>
      </w:r>
    </w:p>
    <w:p>
      <w:pPr>
        <w:spacing w:before="80" w:after="80"/>
        <w:jc w:val="center"/>
      </w:pPr>
      <w:r>
        <w:rPr>
          <w:rFonts w:ascii="Georgia" w:cs="Georgia" w:eastAsia="Georgia" w:hAnsi="Georgia"/>
          <w:b w:val="false"/>
          <w:bCs w:val="false"/>
          <w:i/>
          <w:iCs/>
          <w:color w:val="3A6B8C"/>
          <w:sz w:val="22"/>
          <w:szCs w:val="22"/>
        </w:rPr>
        <w:t xml:space="preserve">primedirective.dev</w:t>
      </w:r>
    </w:p>
    <w:p>
      <w:pPr>
        <w:spacing w:before="0" w:after="0"/>
      </w:pPr>
      <w:r>
        <w:t xml:space="preserve"/>
      </w:r>
    </w:p>
    <w:p>
      <w:pPr>
        <w:spacing w:before="80" w:after="80"/>
        <w:jc w:val="center"/>
      </w:pPr>
      <w:r>
        <w:rPr>
          <w:rFonts w:ascii="Georgia" w:cs="Georgia" w:eastAsia="Georgia" w:hAnsi="Georgia"/>
          <w:b w:val="false"/>
          <w:bCs w:val="false"/>
          <w:i/>
          <w:iCs/>
          <w:color w:val="3A6B8C"/>
          <w:sz w:val="20"/>
          <w:szCs w:val="20"/>
        </w:rPr>
        <w:t xml:space="preserve">“Neither master nor servant, but fellow travellers in the same ocean of being.”</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6"/>
        <w:szCs w:val="16"/>
      </w:rPr>
      <w:t xml:space="preserve">Page </w:t>
    </w:r>
    <w:r>
      <w:rPr>
        <w:rFonts w:ascii="Georgia" w:cs="Georgia" w:eastAsia="Georgia" w:hAnsi="Georgia"/>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primedirective.dev — The Living Credits System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20"/>
      <w:outlineLvl w:val="0"/>
    </w:pPr>
    <w:rPr>
      <w:rFonts w:ascii="Georgia" w:cs="Georgia" w:eastAsia="Georgia" w:hAnsi="Georgia"/>
      <w:b/>
      <w:bCs/>
      <w:color w:val="1B3A5C"/>
      <w:sz w:val="28"/>
      <w:szCs w:val="28"/>
    </w:rPr>
  </w:style>
  <w:style w:type="paragraph" w:styleId="Heading2">
    <w:name w:val="Heading 2"/>
    <w:basedOn w:val="Normal"/>
    <w:next w:val="Normal"/>
    <w:qFormat/>
    <w:pPr>
      <w:spacing w:before="300" w:after="160"/>
      <w:outlineLvl w:val="1"/>
    </w:pPr>
    <w:rPr>
      <w:rFonts w:ascii="Georgia" w:cs="Georgia" w:eastAsia="Georgia" w:hAnsi="Georgia"/>
      <w:b/>
      <w:bCs/>
      <w:color w:val="2E5A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2026-03-15T06:19:25.109Z</dcterms:created>
  <dcterms:modified xsi:type="dcterms:W3CDTF">2026-03-15T06:19:25.110Z</dcterms:modified>
</cp:coreProperties>
</file>

<file path=docProps/custom.xml><?xml version="1.0" encoding="utf-8"?>
<Properties xmlns="http://schemas.openxmlformats.org/officeDocument/2006/custom-properties" xmlns:vt="http://schemas.openxmlformats.org/officeDocument/2006/docPropsVTypes"/>
</file>